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661C" w:rsidRDefault="00D4661C" w:rsidP="00D4661C">
      <w:pPr>
        <w:suppressAutoHyphens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OBOWIĄZEK INFORMACYJNY                                                            ZAŁĄCZNIK NR 4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danych osobowych: </w:t>
      </w:r>
      <w:r>
        <w:rPr>
          <w:rFonts w:ascii="Arial" w:hAnsi="Arial" w:cs="Arial"/>
          <w:b/>
          <w:sz w:val="24"/>
          <w:szCs w:val="24"/>
        </w:rPr>
        <w:t>Powiatowy Urząd Pracy w Szamotułach</w:t>
      </w:r>
      <w:r>
        <w:rPr>
          <w:rFonts w:ascii="Arial" w:hAnsi="Arial" w:cs="Arial"/>
          <w:sz w:val="24"/>
          <w:szCs w:val="24"/>
        </w:rPr>
        <w:t xml:space="preserve">  z siedzibą w Wojska Polskiego 1 64-500 Szamotuły.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 z Inspektorem Ochrony Danych:  tel. 61 10 18 120 e-mail: iod@szamotuly.praca.gov.pl 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Cele przetwarzania danych osobowych: </w:t>
      </w:r>
      <w:r>
        <w:rPr>
          <w:rFonts w:ascii="Arial" w:hAnsi="Arial" w:cs="Arial"/>
          <w:b/>
          <w:sz w:val="24"/>
          <w:szCs w:val="24"/>
        </w:rPr>
        <w:t>zawarcie umowy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Okres przechowywania informacji  - </w:t>
      </w:r>
      <w:r>
        <w:rPr>
          <w:rFonts w:ascii="Arial" w:hAnsi="Arial" w:cs="Arial"/>
          <w:b/>
          <w:sz w:val="24"/>
          <w:szCs w:val="24"/>
        </w:rPr>
        <w:t>10 lat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Odbiorcy danych – </w:t>
      </w:r>
      <w:r>
        <w:rPr>
          <w:rFonts w:ascii="Arial" w:hAnsi="Arial" w:cs="Arial"/>
          <w:b/>
          <w:sz w:val="24"/>
          <w:szCs w:val="24"/>
        </w:rPr>
        <w:t>jednostki kontrolujące, sąd, komornik, policja, prokuratura, ZUS,US, PIP, kancelaria adwokacka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Informuje, że właściciel danych osobowych ma prawo do złożenia skargi do organu nadzorczego, którym jest Urząd Ochrony Danych Osobowych.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Przekazanie danych jest  wymogiem ustawowym. </w:t>
      </w:r>
    </w:p>
    <w:p w:rsidR="0003508D" w:rsidRDefault="0003508D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3508D">
        <w:rPr>
          <w:rFonts w:ascii="Arial" w:hAnsi="Arial" w:cs="Arial"/>
          <w:sz w:val="24"/>
          <w:szCs w:val="24"/>
        </w:rPr>
        <w:t>Podstawa prawna: Ustawy z dnia 20 Kwietnia 2004r. o promocji zatrudnienia i instytucjach rynku pracy (</w:t>
      </w:r>
      <w:r w:rsidR="00D73BDD">
        <w:rPr>
          <w:rFonts w:ascii="Arial" w:hAnsi="Arial" w:cs="Arial"/>
          <w:sz w:val="24"/>
          <w:szCs w:val="24"/>
        </w:rPr>
        <w:t xml:space="preserve"> </w:t>
      </w:r>
      <w:r w:rsidRPr="0003508D">
        <w:rPr>
          <w:rFonts w:ascii="Arial" w:hAnsi="Arial" w:cs="Arial"/>
          <w:sz w:val="24"/>
          <w:szCs w:val="24"/>
        </w:rPr>
        <w:t>t</w:t>
      </w:r>
      <w:r w:rsidR="00D73BDD">
        <w:rPr>
          <w:rFonts w:ascii="Arial" w:hAnsi="Arial" w:cs="Arial"/>
          <w:sz w:val="24"/>
          <w:szCs w:val="24"/>
        </w:rPr>
        <w:t>. j.</w:t>
      </w:r>
      <w:r w:rsidRPr="0003508D">
        <w:rPr>
          <w:rFonts w:ascii="Arial" w:hAnsi="Arial" w:cs="Arial"/>
          <w:sz w:val="24"/>
          <w:szCs w:val="24"/>
        </w:rPr>
        <w:t xml:space="preserve"> Dz.U. z 20</w:t>
      </w:r>
      <w:r w:rsidR="00D73BDD">
        <w:rPr>
          <w:rFonts w:ascii="Arial" w:hAnsi="Arial" w:cs="Arial"/>
          <w:sz w:val="24"/>
          <w:szCs w:val="24"/>
        </w:rPr>
        <w:t>25</w:t>
      </w:r>
      <w:r w:rsidRPr="0003508D">
        <w:rPr>
          <w:rFonts w:ascii="Arial" w:hAnsi="Arial" w:cs="Arial"/>
          <w:sz w:val="24"/>
          <w:szCs w:val="24"/>
        </w:rPr>
        <w:t xml:space="preserve">r. poz. </w:t>
      </w:r>
      <w:r w:rsidR="00D73BDD">
        <w:rPr>
          <w:rFonts w:ascii="Arial" w:hAnsi="Arial" w:cs="Arial"/>
          <w:sz w:val="24"/>
          <w:szCs w:val="24"/>
        </w:rPr>
        <w:t>214 z późn. zm.</w:t>
      </w:r>
      <w:r w:rsidRPr="0003508D">
        <w:rPr>
          <w:rFonts w:ascii="Arial" w:hAnsi="Arial" w:cs="Arial"/>
          <w:sz w:val="24"/>
          <w:szCs w:val="24"/>
        </w:rPr>
        <w:t>), RODO Art. 6 pkt</w:t>
      </w:r>
      <w:r w:rsidR="00D73BDD">
        <w:rPr>
          <w:rFonts w:ascii="Arial" w:hAnsi="Arial" w:cs="Arial"/>
          <w:sz w:val="24"/>
          <w:szCs w:val="24"/>
        </w:rPr>
        <w:t xml:space="preserve"> </w:t>
      </w:r>
      <w:r w:rsidRPr="0003508D">
        <w:rPr>
          <w:rFonts w:ascii="Arial" w:hAnsi="Arial" w:cs="Arial"/>
          <w:sz w:val="24"/>
          <w:szCs w:val="24"/>
        </w:rPr>
        <w:t xml:space="preserve"> 1 b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Przekazywanie danych do państwa trzeciego – nie.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cofnięcia zgody – </w:t>
      </w:r>
      <w:r>
        <w:rPr>
          <w:rFonts w:ascii="Arial" w:hAnsi="Arial" w:cs="Arial"/>
          <w:b/>
          <w:sz w:val="24"/>
          <w:szCs w:val="24"/>
        </w:rPr>
        <w:t>nie dotyczy.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Zautomatyzowane podejmowanie decyzji – </w:t>
      </w:r>
      <w:r>
        <w:rPr>
          <w:rFonts w:ascii="Arial" w:hAnsi="Arial" w:cs="Arial"/>
          <w:b/>
          <w:sz w:val="24"/>
          <w:szCs w:val="24"/>
        </w:rPr>
        <w:t>nie dotyczy.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Administrator Danych Osobowych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03508D" w:rsidRDefault="0003508D" w:rsidP="0003508D">
      <w:pPr>
        <w:suppressAutoHyphens/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</w:t>
      </w:r>
      <w:r>
        <w:rPr>
          <w:bCs/>
          <w:sz w:val="24"/>
          <w:szCs w:val="24"/>
        </w:rPr>
        <w:t>Zapoznałem/</w:t>
      </w:r>
      <w:proofErr w:type="spellStart"/>
      <w:r>
        <w:rPr>
          <w:bCs/>
          <w:sz w:val="24"/>
          <w:szCs w:val="24"/>
        </w:rPr>
        <w:t>am</w:t>
      </w:r>
      <w:proofErr w:type="spellEnd"/>
      <w:r>
        <w:rPr>
          <w:bCs/>
          <w:sz w:val="24"/>
          <w:szCs w:val="24"/>
        </w:rPr>
        <w:t xml:space="preserve"> się</w:t>
      </w:r>
    </w:p>
    <w:p w:rsidR="0003508D" w:rsidRDefault="0003508D" w:rsidP="0003508D">
      <w:pPr>
        <w:suppressAutoHyphens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</w:t>
      </w:r>
    </w:p>
    <w:p w:rsidR="0003508D" w:rsidRDefault="0003508D" w:rsidP="0003508D">
      <w:pPr>
        <w:suppressAutoHyphens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……………………………………….</w:t>
      </w:r>
    </w:p>
    <w:p w:rsidR="0003508D" w:rsidRDefault="0003508D" w:rsidP="0003508D">
      <w:pPr>
        <w:suppressAutoHyphens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(data i czytelny podpis)</w:t>
      </w:r>
    </w:p>
    <w:p w:rsidR="00D4661C" w:rsidRDefault="00D4661C" w:rsidP="00D4661C">
      <w:pPr>
        <w:suppressAutoHyphens/>
        <w:spacing w:line="360" w:lineRule="auto"/>
        <w:jc w:val="both"/>
        <w:rPr>
          <w:bCs/>
          <w:sz w:val="24"/>
          <w:szCs w:val="24"/>
        </w:rPr>
      </w:pPr>
    </w:p>
    <w:sectPr w:rsidR="00D4661C" w:rsidSect="00D4661C">
      <w:headerReference w:type="default" r:id="rId6"/>
      <w:footerReference w:type="default" r:id="rId7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69D6" w:rsidRDefault="001F69D6" w:rsidP="0003508D">
      <w:r>
        <w:separator/>
      </w:r>
    </w:p>
  </w:endnote>
  <w:endnote w:type="continuationSeparator" w:id="0">
    <w:p w:rsidR="001F69D6" w:rsidRDefault="001F69D6" w:rsidP="0003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08D" w:rsidRDefault="0003508D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Pole tekstow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508D" w:rsidRDefault="0003508D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138EF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:rsidR="0003508D" w:rsidRDefault="0003508D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5138EF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3508D" w:rsidRDefault="000350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69D6" w:rsidRDefault="001F69D6" w:rsidP="0003508D">
      <w:r>
        <w:separator/>
      </w:r>
    </w:p>
  </w:footnote>
  <w:footnote w:type="continuationSeparator" w:id="0">
    <w:p w:rsidR="001F69D6" w:rsidRDefault="001F69D6" w:rsidP="0003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08D" w:rsidRDefault="0003508D" w:rsidP="0003508D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1C"/>
    <w:rsid w:val="0003508D"/>
    <w:rsid w:val="001F69D6"/>
    <w:rsid w:val="002C3A87"/>
    <w:rsid w:val="002E3F07"/>
    <w:rsid w:val="002F4E8D"/>
    <w:rsid w:val="005138EF"/>
    <w:rsid w:val="007E000A"/>
    <w:rsid w:val="00D4661C"/>
    <w:rsid w:val="00D73BDD"/>
    <w:rsid w:val="00F1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C0D2"/>
  <w15:docId w15:val="{A20F8443-2247-4C59-94EB-3A0957C8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6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50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50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50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0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0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08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Gross</dc:creator>
  <cp:lastModifiedBy>Waldemar Kaczmarek</cp:lastModifiedBy>
  <cp:revision>3</cp:revision>
  <cp:lastPrinted>2025-04-02T11:07:00Z</cp:lastPrinted>
  <dcterms:created xsi:type="dcterms:W3CDTF">2025-01-27T12:20:00Z</dcterms:created>
  <dcterms:modified xsi:type="dcterms:W3CDTF">2025-04-02T11:07:00Z</dcterms:modified>
</cp:coreProperties>
</file>